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2533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46C0D70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20" w:afterLines="100"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江苏省社会团体评估指标</w:t>
      </w:r>
    </w:p>
    <w:tbl>
      <w:tblPr>
        <w:tblStyle w:val="4"/>
        <w:tblW w:w="147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356"/>
        <w:gridCol w:w="2087"/>
        <w:gridCol w:w="10401"/>
      </w:tblGrid>
      <w:tr w14:paraId="3DB8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F0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8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5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指标说明</w:t>
            </w:r>
          </w:p>
        </w:tc>
      </w:tr>
      <w:tr w14:paraId="7F4F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3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F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党建工作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26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党的组织</w:t>
            </w:r>
          </w:p>
          <w:p w14:paraId="770C35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7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设立党组织（单建、联建；实体型、功能型）（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0314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注：未设立党组织，但通过选派党建工作指导员、联络员，建立工青妇组织等途径，做好联系服务群众、推荐入党积极分子等工作，为建立党组织创造条件得</w:t>
            </w:r>
            <w:r>
              <w:rPr>
                <w:rStyle w:val="13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35BD2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党组织班子成员和社会组织党员管理层人员双向进入、交叉任职（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0DAE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党组织书记由社会组织负责人担任得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分，其他人员担任得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014025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注：党组织应建未建的，不予评为</w:t>
            </w:r>
            <w:r>
              <w:rPr>
                <w:rStyle w:val="13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66D4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B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C5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4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党的工作</w:t>
            </w:r>
          </w:p>
          <w:p w14:paraId="0842E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D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5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加强党员教育管理，落实党的基本组织生活制度，各项活动记录内容完整、格式规范</w:t>
            </w:r>
            <w:r>
              <w:rPr>
                <w:rStyle w:val="15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6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5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C7B76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注：包括</w:t>
            </w:r>
            <w:r>
              <w:rPr>
                <w:rStyle w:val="13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三会一课</w:t>
            </w:r>
            <w:r>
              <w:rPr>
                <w:rStyle w:val="13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、主题党日和谈心谈话等制度。实体型党支部还需要落实组织生活会、民主评议党员等制度。</w:t>
            </w:r>
          </w:p>
          <w:p w14:paraId="03C12B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落实意识形态责任制并建立相关制度（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8335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5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落实党风廉政建设制度，党组织对社会组织重大事项决策、重要业务活动等提出意见（</w:t>
            </w:r>
            <w:r>
              <w:rPr>
                <w:rStyle w:val="16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5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9ABF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党组织引导和支持社会组织有序参与社会治理、提供公共服务、承担社会责任，党员积极参与教育培训以及社会组织工作，模范带头作用明显（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9D80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注：党组织负责人有违规违纪行为的，不予评为</w:t>
            </w:r>
            <w:r>
              <w:rPr>
                <w:rStyle w:val="13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（含）以上等级；未开展党的工作和活动的，不予评为</w:t>
            </w:r>
            <w:r>
              <w:rPr>
                <w:rStyle w:val="13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35370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F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E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基础条件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F5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登记备案</w:t>
            </w:r>
          </w:p>
          <w:p w14:paraId="522D3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6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按规定办理登记（成立登记、变更登记）和备案（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BD12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登记事项：名称、业务范围、住所、注册资金、法定代表人、业务主管单位。</w:t>
            </w:r>
          </w:p>
          <w:p w14:paraId="1D065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备案事项：负责人、理事、监事，印章（单位、财务、法定代表人）、银行账户。</w:t>
            </w:r>
          </w:p>
          <w:p w14:paraId="174F40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注：组织需提供理事、监事名单。以上各项，有1项未按规定办理扣1分，扣完为止。</w:t>
            </w:r>
          </w:p>
          <w:p w14:paraId="36EE6A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按民政部门及章程示范文本要求，将党的建设及社会主义核心价值观相关内容规范完整写入章程（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0411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E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F8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C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年检</w:t>
            </w:r>
          </w:p>
          <w:p w14:paraId="329C0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8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按规定年检（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590B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9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申报评估年度前两年年检合格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0E2F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年末净资产不低于注册资金（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260D0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F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9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C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机构建设</w:t>
            </w:r>
          </w:p>
          <w:p w14:paraId="385CA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C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理事会设立、制度建设及履职情况（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A286C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会人员构成符合规定，无违规取酬情况；建立完善理事会议事决策等相关制度；理事会按时换届，按章程规定召开理事会；理事会履职情况，决定重大业务活动、制定内部管理制度、年度收支预算及决算审定等。有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项不满足扣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619DD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监事（会）设立及履职情况（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F645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按规定设立监事（会），设立监事会得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分，仅设立监事得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分；监事（会）制度健全并按规定履职，得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25CDF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内设机构设立运转情况（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A196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设立秘书处、办公室等内设机构，且职责明确、运转协调。</w:t>
            </w:r>
          </w:p>
        </w:tc>
      </w:tr>
      <w:tr w14:paraId="7D65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44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69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B7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会员、会费管理</w:t>
            </w:r>
          </w:p>
          <w:p w14:paraId="745D9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9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会员管理（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C4C1D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制定包括会员入会退会、会员档案、会员联络、会员服务、权利义务在内的会员管理制度；依规发展并管理会员。</w:t>
            </w:r>
          </w:p>
          <w:p w14:paraId="7CFD95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会费管理（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EB3F0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制定会费管理制度并经会员（代表）大会通过；依规收取会费；依规使用会费。</w:t>
            </w:r>
          </w:p>
          <w:p w14:paraId="566FA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注：未收取会费的不扣分。</w:t>
            </w:r>
          </w:p>
        </w:tc>
      </w:tr>
      <w:tr w14:paraId="5987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38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54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91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制度建设</w:t>
            </w:r>
          </w:p>
          <w:p w14:paraId="3ACDD5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B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建立健全各项制度且能够规范执行，包括：内部矛盾化解、重大事项报告、财务、资产、人事、档案、印章、信息公开等制度。</w:t>
            </w:r>
          </w:p>
          <w:p w14:paraId="69039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注：以上各项，缺</w:t>
            </w:r>
            <w:r>
              <w:rPr>
                <w:rStyle w:val="13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项扣</w:t>
            </w:r>
            <w:r>
              <w:rPr>
                <w:rStyle w:val="13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</w:tc>
      </w:tr>
      <w:tr w14:paraId="6508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79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52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3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  <w:p w14:paraId="5AFB15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F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负责人管理（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BA55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负责人届次、年龄符合规定；秘书长专职；领导干部兼职符合规定并履行报批手续，且未在社会团体领取报酬。</w:t>
            </w:r>
          </w:p>
          <w:p w14:paraId="06E1AA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专职工作人员管理（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A276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专职工作人员满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分），每少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人扣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 w14:paraId="60BC52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专职工作人员人员结构合理，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Style w:val="10"/>
                <w:rFonts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周岁以下占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Style w:val="10"/>
                <w:rFonts w:hint="eastAsia"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Style w:val="10"/>
                <w:rFonts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以上、本科以上学历者占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Style w:val="11"/>
                <w:rFonts w:hint="eastAsia" w:ascii="Times New Roman" w:hAnsi="Times New Roman" w:eastAsia="等线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Style w:val="10"/>
                <w:rFonts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以上（均满足得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90AA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按相关规定参加法律法规、业务培训（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1FA7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注：专职工作人员指建立劳动关系并购买社保的工作人员。返聘、劳动关系在其他单位的工作人员，按</w:t>
            </w:r>
            <w:r>
              <w:rPr>
                <w:rStyle w:val="13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得分。</w:t>
            </w:r>
          </w:p>
        </w:tc>
      </w:tr>
      <w:tr w14:paraId="7A18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A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35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D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财务保障</w:t>
            </w:r>
          </w:p>
          <w:p w14:paraId="4F7844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4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严格执行《民间非营利组织会计制度》（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EB33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规范设置会计科目、账册、凭单、内外部报表、记账规范、会计核算规范</w:t>
            </w:r>
          </w:p>
          <w:p w14:paraId="13F3E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注：以上各项，</w:t>
            </w:r>
            <w:r>
              <w:rPr>
                <w:rStyle w:val="13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项不符合扣</w:t>
            </w:r>
            <w:r>
              <w:rPr>
                <w:rStyle w:val="13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3AC04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有专职的专业会计人员（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EA81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会计核算实行电算化（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7961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会计档案管理规范（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6833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2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D3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54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  <w:p w14:paraId="4B590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B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编制年度预算且严格执行（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F01C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经费来源和资金使用符合章程规定（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8D29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注：经费来源和资金使用不符合法规和章程规定的，不予评为3A（含）以上等级。</w:t>
            </w:r>
          </w:p>
          <w:p w14:paraId="078CB2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按规定办理税务登记和申报（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AD88E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规范使用各类票据（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EC2B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资产管理合规（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0081F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按规定向会员大会、理事会报告社会组织财务状况（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37C5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0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2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4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监督审计</w:t>
            </w:r>
          </w:p>
          <w:p w14:paraId="36C377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1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换届、离任审计完整、合规（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87C8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注：未发生换届、法定代表人离任，不扣分。</w:t>
            </w:r>
          </w:p>
          <w:p w14:paraId="494E35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对经审计发现的问题按规定及时整改（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7F8EF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06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A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工作绩效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0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服务国家</w:t>
            </w:r>
          </w:p>
          <w:p w14:paraId="27C9F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8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参加政府（部门）听证会、座谈会或参与政府主导相关课题研究（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3E6F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参与制定国家、省级政策。参与制定国家政策得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分，省级政策得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9067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参与制定国家、行业、地方标准或制定团体标准且在全国标准化信息公共服务平台发布（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3A80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结合本社会组织自身优势特长推动会员参与乡村振兴、对口支援协作、长江经济带发展、长三角一体化发展等国家战略及重大决策部署，并主导实施项目的（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612C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B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07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1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服务社会</w:t>
            </w:r>
          </w:p>
          <w:p w14:paraId="7AA19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E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通过各类方式组织专业人员服务人民群众（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5461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通过宣传普及、展览展示等方式向社会展现发展成果，且未违规开展评比达标表彰（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7BAB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00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29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C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服务会员</w:t>
            </w:r>
          </w:p>
          <w:p w14:paraId="22F6E4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8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开展各类业务交流活动（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8E1F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搭建交流平台，提供信息交换、共享服务（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26B14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提供技术、经济、管理、法律等方面咨询服务（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6CA4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67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CF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A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信息公开</w:t>
            </w:r>
          </w:p>
          <w:p w14:paraId="5EB89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7F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面向社会公开下列内容：法人登记证书；经核准的章程；组织机构设置；负责人、理事会及监事会成员名单；接受国家拨款或者社会捐赠、资助的资金使用情况；接受政府职能委托、授权、转移情况；收费标准（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BEC05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面向会员公开下列内容：会员（会员代表）大会、理事会（常务理事会）、监事会的决议；半年、年度财务报告；会员名册；理事会、监事会年度工作报告；会费收取与使用管理情况；其他重大活动情况（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018A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1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9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工作绩效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B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特色工作</w:t>
            </w:r>
          </w:p>
          <w:p w14:paraId="541F2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适用于学术性</w:t>
            </w:r>
          </w:p>
          <w:p w14:paraId="78FE27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  <w:p w14:paraId="13D004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8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制定学术规划，对学科未来发展有较强的指导作用（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DD86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组织召开学术会议，相关论文、资料汇编成册（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2C7E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利用本社会组织网站或新媒体平台开展学术交流（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E3C3C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有定期出版物（有国内统一刊号或内部资料性印刷品准印证）（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1D091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提供学术成果（科技成果）评价服务（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8DD5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有规范的学术自律制度并实施（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3132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组织专业人员开展科学普及活动（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356A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1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8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E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特色工作</w:t>
            </w:r>
          </w:p>
          <w:p w14:paraId="30AF6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适用于行业性</w:t>
            </w:r>
          </w:p>
          <w:p w14:paraId="6E946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  <w:p w14:paraId="5A782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A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建立重大突发公共事件参与机制并发挥作用（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B53F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组织开展或配合有关部门开展打击假冒伪劣，维护消费者权益活动（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8612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21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21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制定行业公约或自律规约，依法保护各类经营主体平等准入权利（</w:t>
            </w:r>
            <w:r>
              <w:rPr>
                <w:rStyle w:val="1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21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80A1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组织开展资质认证、新产品鉴定、事故认定工作（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81E5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常态化、制度化开展相关业务活动（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4D908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制定行业争议处理规则，建立行业申诉应诉机制，参与社会纠纷和矛盾化解（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1936F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设立新闻发言人并举行新闻发布会</w:t>
            </w:r>
            <w:r>
              <w:rPr>
                <w:rStyle w:val="14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4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703D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9C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ED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0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特色工作</w:t>
            </w:r>
          </w:p>
          <w:p w14:paraId="3CC3B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适用于专业性</w:t>
            </w:r>
          </w:p>
          <w:p w14:paraId="43CEE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  <w:p w14:paraId="38A6C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9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组织研讨会、考察、赛事等活动（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7EB2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在扶贫助困、文化保护、社会救助、环境治理、科学普及、全民健身等领域开展公益活动（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CBF1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建立重大突发公共事件参与机制并发挥作用（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AC30B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建立网站、刊物、公众号等宣传载体，并通过媒体开展有效宣传服务（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690E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制定详细规范的职业道德准则，并推动实施（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D17F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制定详细完善的执业准则，并推动实施（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4E21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E6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3B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8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特色工作</w:t>
            </w:r>
          </w:p>
          <w:p w14:paraId="1D0C4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适用于联合性</w:t>
            </w:r>
          </w:p>
          <w:p w14:paraId="13FAB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  <w:p w14:paraId="7AD0C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B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建立重大突发公共事件参与机制并发挥作用（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240D2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开展的项目社会效益明显，得到媒体宣传报道（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8913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制定自律公约或准则，开展自律性管理活动（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FFAF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建立健全项目管理制度，规范制定项目运作方案并签订合同（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4DB3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建设网站、公众号等媒介并进行运维、宣传（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11B48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组织与其他社会组织开展合作交流（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CE6C8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组织或参与扶贫助困、文化保护、社会救助、环境治理、科学普及等领域公益活动（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FDF08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倡导会员履行社会责任，利用相关领域优势服务社会公众（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11F2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0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99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社会评价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B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会员评价</w:t>
            </w:r>
          </w:p>
          <w:p w14:paraId="7ACF17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6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对管理状况、综合影响力的评价，评价内容包括对召开会员（代表）大会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（常务）理事会情况、民主选举情况、民主办会情况、信息公开、接受会员监督、会费管理等内容的评价（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5A4D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F3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08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A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 w14:paraId="25B99C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  <w:p w14:paraId="22B0A3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1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由业务主管单位对社会团体工作进行总体评价（</w:t>
            </w:r>
            <w:r>
              <w:rPr>
                <w:rStyle w:val="11"/>
                <w:rFonts w:hint="eastAsia"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284E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注：已脱钩或直接登记的社会团体，由党建工作机构（或其授权的行业党委、属地党组织）进行评价。</w:t>
            </w:r>
          </w:p>
        </w:tc>
      </w:tr>
      <w:tr w14:paraId="1844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2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5E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F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品牌建设情况</w:t>
            </w:r>
          </w:p>
          <w:p w14:paraId="14007C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C1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社会团体主导的品牌（合作、科研）项目取得国家级、省级奖励（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DC9C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注册商标或权威媒体对于社会团体服务品牌的正面报道（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6E12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730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22"/>
                <w:rFonts w:hint="eastAsia" w:ascii="Times New Roman" w:hAnsi="Times New Roman" w:eastAsia="方正楷体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Style w:val="22"/>
                <w:rFonts w:hint="eastAsia"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2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Style w:val="17"/>
                <w:rFonts w:ascii="Times New Roman" w:hAnsi="Times New Roman" w:eastAsia="方正楷体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22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项指标无需社会组织提供材料</w:t>
            </w:r>
            <w:r>
              <w:rPr>
                <w:rStyle w:val="22"/>
                <w:rFonts w:hint="eastAsia" w:ascii="Times New Roman" w:hAnsi="Times New Roman" w:eastAsia="方正楷体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D6CB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Style w:val="22"/>
                <w:rFonts w:hint="default" w:ascii="Times New Roman" w:hAnsi="Times New Roman" w:eastAsia="方正楷体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eastAsia" w:ascii="Times New Roman" w:hAnsi="Times New Roman" w:eastAsia="方正楷体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2.指标第16项分为四类，每一类指标适用于对应类型的社会团体。</w:t>
            </w:r>
          </w:p>
        </w:tc>
      </w:tr>
    </w:tbl>
    <w:p w14:paraId="0E947F3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br w:type="page"/>
      </w:r>
    </w:p>
    <w:p w14:paraId="365AB1E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 w14:paraId="3810826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20" w:afterLines="100"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江苏省社会服务机构评估指标</w:t>
      </w:r>
    </w:p>
    <w:tbl>
      <w:tblPr>
        <w:tblStyle w:val="4"/>
        <w:tblW w:w="14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92"/>
        <w:gridCol w:w="2004"/>
        <w:gridCol w:w="10565"/>
      </w:tblGrid>
      <w:tr w14:paraId="7F45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0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F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5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指标说明</w:t>
            </w:r>
          </w:p>
        </w:tc>
      </w:tr>
      <w:tr w14:paraId="67D1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8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F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党建工作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7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党的组织</w:t>
            </w:r>
          </w:p>
          <w:p w14:paraId="3EEAD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2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设立党组织（单建、联建；实体型、功能型）（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15F8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注：未设立党组织，但通过选派党建工作指导员、联络员，建立工青妇组织等途径，做好联系服务群众、推荐入党积极分子等工作，为建立党组织创造条件得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2BA2A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党组织班子成员和社会组织党员管理层人员双向进入、交叉任职（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646B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党组织书记由社会组织负责人担任得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分，其他人员担任得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389B7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注：党组织应建未建的，不予评为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2EE5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C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56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9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党的工作</w:t>
            </w:r>
          </w:p>
          <w:p w14:paraId="6B1B1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1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加强党员教育管理，落实党的基本组织生活制度，各项活动记录内容完整、格式规范（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36894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注：基本组织生活制度包括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三会一课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、主题党日和谈心谈话等，实体型党支部还需要落实组织生活会、民主评议党员等制度。</w:t>
            </w:r>
          </w:p>
          <w:p w14:paraId="2ECF3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落实意识形态责任制并建立相关制度（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0CC9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落实党风廉政建设制度，党组织对社会组织重大事项决策、重要业务活动等提出意见（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58C46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党组织引导和支持社会组织有序参与社会治理、提供公共服务、承担社会责任，党员积极参与教育培训以及社会组织工作，模范带头作用明显（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A6AA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注：党组织负责人有违规违纪行为的，不予评为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（含）以上等级。未开展党的工作和活动的，不予评为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0648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10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5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基础条件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C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登记备案</w:t>
            </w:r>
          </w:p>
          <w:p w14:paraId="2E46B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08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按规定办理登记和备案（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CAB2C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登记事项：名称、业务范围、住所、开办资金、法定代表人、业务主管单位。</w:t>
            </w:r>
          </w:p>
          <w:p w14:paraId="44EA5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备案事项：印章（单位、财务、法定代表人）、银行账户、负责人、理事、监事。</w:t>
            </w:r>
          </w:p>
          <w:p w14:paraId="59D29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注：组织需提供理事、监事名单。以上各项，有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项未按规定办理扣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300A05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按民政部门及章程示范文本要求，将党的建设及社会主义核心价值观相关内容规范完整写入章程（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16FF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7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7F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7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年度检查</w:t>
            </w:r>
          </w:p>
          <w:p w14:paraId="148DF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4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按规定参加年度检查（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6E6C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申报评估年度前两年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年检结论为合格（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A27F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年末净资产不低于开办资金（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4729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9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39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A1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遵纪守法</w:t>
            </w:r>
          </w:p>
          <w:p w14:paraId="62CD1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D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能够自觉遵守社会组织管理政策，无违规开展评比达标表彰、未设立分支机构等（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187D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6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B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F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  <w:p w14:paraId="2AE059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3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理事会设立及履职情况（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D17A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建立健全理事会工作制度；理事产生（罢免）符合规定；领导干部兼职与取酬符合规定；理事会按期换届；理事会召开次数符合章程规定，会议纪要制作规范；理事会按照章程规定履行职责。有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项不满足扣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5A33E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监事（会）设立及履职情况（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B905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监事（会）设立和任职条件明确，产生（罢免）符合规定；监事（会）列席理事会，行使监督权。</w:t>
            </w:r>
          </w:p>
          <w:p w14:paraId="008E3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内设机构设立运转情况（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CDA0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设立办公室等日常内设机构，名称规范、职责明确、运转协调。</w:t>
            </w:r>
          </w:p>
        </w:tc>
      </w:tr>
      <w:tr w14:paraId="541A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3D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1C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C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  <w:p w14:paraId="1F49C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建立并落实人员聘用制度，签订劳动合同（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153C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建立薪酬、考核、奖惩等制度；履行社会保险、住房公积金等缴存义务（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9AB8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行政负责人按章程规定的程序产生并履行职责；行政负责人为专职（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E58D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配备专职工作人员（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6161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注：每配备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名专职工作人员得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分，加满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分为止。专职工作人员指建立劳动关系并购买社会保险的工作人员，返聘、劳动关系在其他单位的工作人员，按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得分。</w:t>
            </w:r>
          </w:p>
          <w:p w14:paraId="5E53C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从业人员年龄结构合理，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周岁以下人员占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以上；学历结构合理，本科及以上学历者占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以上；专业能力合理，从事专业岗位人员有相应的专业职称或从业资格（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8E44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注：以上三项都符合得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分，两项符合得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分，一项符合得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分，三项都不符合不得分。</w:t>
            </w:r>
          </w:p>
          <w:p w14:paraId="1ED12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有专职工作人员的培训计划和培训记录；按规定参加政府等部门组织的业务培训（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3A26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B7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F1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D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合法运营</w:t>
            </w:r>
          </w:p>
          <w:p w14:paraId="01B31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3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资金来源和资金使用符合国家政策法规和章程规定（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2EED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注：资金来源和资金使用不符合国家政策法规和章程规定的，不予评为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  <w:p w14:paraId="023BA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资金支出标准、审批权限明确，各项支出审批手续齐全，符合制度要求（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68B4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资金列入符合规定的单位账簿（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7845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投资管理制度健全，执行情况良好（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7142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2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F1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1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  <w:p w14:paraId="587677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C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严格执行《民间非营利组织会计制度》（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7A07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规范设置会计科目、凭证、账簿；会计核算规范；会计报表真实、完整。</w:t>
            </w:r>
          </w:p>
          <w:p w14:paraId="3C49F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建立健全财务管理制度，并严格执行（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CEEE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会计机构设置合理，岗位职责明确；会计人员具备从事会计工作所需要的专业能力（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F67F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注：委托代理记账机构进行代理记账的，不扣分。</w:t>
            </w:r>
          </w:p>
          <w:p w14:paraId="44B32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会计核算实行电算化（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22E7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按规定办理税务登记和申报（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9A34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规范使用各种票据（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D910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与关联方无违规交易且无有失公平交易行为，关联交易及时披露（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78D1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34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B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E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资产管理</w:t>
            </w:r>
          </w:p>
          <w:p w14:paraId="28EDB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B7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建立资产管理制度（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69F6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建立资产管理台账，且做到账实相符，不存在账外资产（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28FAA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实物资产购进、领用、保管、处置履行内部审批程序，定期盘点并及时处理（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49AC6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固定资产标准和折旧年限确定合理，折旧计提准确（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13E76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接受捐赠及捐出资产符合要求（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2D08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F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D2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2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档案印章管理</w:t>
            </w:r>
          </w:p>
          <w:p w14:paraId="151C8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09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档案管理情况（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171B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档案管理制度详尽；档案资料齐全、整理有序、档案交接手续完备。</w:t>
            </w:r>
          </w:p>
          <w:p w14:paraId="04038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印章管理情况（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1211F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印章有专人妥善保管，且用印登记记录详细。</w:t>
            </w:r>
          </w:p>
        </w:tc>
      </w:tr>
      <w:tr w14:paraId="1EFB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4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0D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D8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监督审计</w:t>
            </w:r>
          </w:p>
          <w:p w14:paraId="1EB80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4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年度、换届、法定代表人离任审计完整、合规（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527A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注：未发生换届、法定代表人离任，以及按照登记管理机关要求无需在年度检查时提供审计报告的，不扣分。</w:t>
            </w:r>
          </w:p>
          <w:p w14:paraId="77283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审计发现的问题整改到位（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37B9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6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9A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工作绩效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D2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业务活动开展</w:t>
            </w:r>
          </w:p>
          <w:p w14:paraId="34E30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8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业务活动符合章程规定的宗旨和业务范围（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D00F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业务活动应建立包括活动策划、组织实施、事中监管、事后评估等内容的全过程管理体系，并有相应的监督与考核（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35D5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业务（项目）长期执行，具有可复制性、可推广性或形成品牌，并产生良好效果（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565BF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重大事项向业务主管单位/行业管理部门/党建工作机构报告（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259B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重大事项包括开展评比达标表彰、举办节庆展会论坛、开展重大投资活动等。</w:t>
            </w:r>
          </w:p>
          <w:p w14:paraId="75EEC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参与乡村振兴、对口支援协作、长江经济带发展、长三角一体化发展等国家战略及重大决策部署（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808E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申报评估年度前两年开展相关项目得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分；相关项目支出达到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万元（含）得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分，每增加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分，加满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分为止。</w:t>
            </w:r>
          </w:p>
        </w:tc>
      </w:tr>
      <w:tr w14:paraId="7A1A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6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012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87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提供服务</w:t>
            </w:r>
          </w:p>
          <w:p w14:paraId="3C525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68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根据自身业务领域，有完善的服务内容（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B1B1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服务程序、服务收费规范合理（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5CC7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制定服务承诺制度（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59F4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包括服务承诺内容、方式、服务满意度及投诉反馈机制等。</w:t>
            </w:r>
          </w:p>
          <w:p w14:paraId="600F8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加强与政府部门的系统配合，积极协同政府落实有关政策（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1F4B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包括参与制定政策法规及建言献策，接受政府委托项目或购买服务等。</w:t>
            </w:r>
          </w:p>
          <w:p w14:paraId="659EA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提供公益服务，在履行社会责任、承担公共服务、提供智力支持、服务基层治理、协助科学决策等方面主动作为（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7394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B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C2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工作绩效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93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发展建设</w:t>
            </w:r>
          </w:p>
          <w:p w14:paraId="0D0E89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09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制定中长期发展规划，明确发展目标、发展路径和重点任务等，编制年度工作计划并组织实施（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E769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建有网站、报刊或实名认证的其他自媒体等宣传服务平台，定期开展宣传服务（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FD7E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开展交流合作（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85DE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定期梳理并总结业务活动中存在的风险点，制定风险防范措施（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7A32B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坚持正确的政治方向、舆论导向和价值取向，建立舆情应对、突发事件处置等制度（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6D4F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F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7AF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A1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业务效益</w:t>
            </w:r>
          </w:p>
          <w:p w14:paraId="1AC56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1F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年度收入保持稳定或持续增长（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AE0B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连续两年年均收入额高于（或等于）费用总额（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D677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净资产逐年增加（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14E1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B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DCB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BD4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信息公开</w:t>
            </w:r>
          </w:p>
          <w:p w14:paraId="286C5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52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依法履行信息公开义务（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2836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公开内容包括：基本信息（登记事项、章程、组织机构、负责人等）；收费项目和标准；业务活动信息；年度工作报告和年检结果；捐赠信息。有</w:t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项未公开扣</w:t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</w:tc>
      </w:tr>
      <w:tr w14:paraId="2562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D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7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社会评价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E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内部评价</w:t>
            </w:r>
          </w:p>
          <w:p w14:paraId="5D3231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A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理事、监事对社会服务机构非营利性、领导班子履行职责、重大事项民主决策、能力建设和制度建设的评价（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04AD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注：所有理事、监事参与评价。</w:t>
            </w:r>
          </w:p>
        </w:tc>
      </w:tr>
      <w:tr w14:paraId="5FB33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FD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16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0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服务对象评价</w:t>
            </w:r>
          </w:p>
          <w:p w14:paraId="0F759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A5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主要服务对象对社会服务机构服务态度、服务质量、信息公开、社会影响力和诚信度的评价（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2CD8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53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57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0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业务主管单位评价</w:t>
            </w:r>
          </w:p>
          <w:p w14:paraId="1ADC7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D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由业务主管单位对社会服务机构进行总体评价（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16F8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注：直接登记的社会服务机构，由党建工作机构（或其授权的行业党委、属地党组织）进行评价。</w:t>
            </w:r>
          </w:p>
        </w:tc>
      </w:tr>
      <w:tr w14:paraId="23B3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2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34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E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社会影响力及公众形象</w:t>
            </w:r>
          </w:p>
          <w:p w14:paraId="72518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9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社会服务机构或负责人获得政府部门表彰奖励、行业评优评先；具有代表性、良好口碑和广泛影响力的社会服务案例等（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15B8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B0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bottom"/>
              <w:rPr>
                <w:rFonts w:ascii="Times New Roman" w:hAnsi="Times New Roman" w:eastAsia="方正楷体_GBK" w:cs="方正楷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4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注：加</w:t>
            </w:r>
            <w:r>
              <w:rPr>
                <w:rFonts w:hint="eastAsia" w:ascii="Times New Roman" w:hAnsi="Times New Roman" w:eastAsia="方正楷体_GBK" w:cs="方正楷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24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项指标无需社会组织提供材料。</w:t>
            </w:r>
          </w:p>
        </w:tc>
      </w:tr>
    </w:tbl>
    <w:p w14:paraId="4009734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br w:type="page"/>
      </w:r>
    </w:p>
    <w:p w14:paraId="00A096D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</w:p>
    <w:p w14:paraId="46A9F88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20" w:afterLines="100"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江苏省基金会评估指标</w:t>
      </w:r>
    </w:p>
    <w:tbl>
      <w:tblPr>
        <w:tblStyle w:val="4"/>
        <w:tblW w:w="14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84"/>
        <w:gridCol w:w="2072"/>
        <w:gridCol w:w="10505"/>
      </w:tblGrid>
      <w:tr w14:paraId="0355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3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8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B8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指标说明</w:t>
            </w:r>
          </w:p>
        </w:tc>
      </w:tr>
      <w:tr w14:paraId="1AC4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4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75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党建工作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8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党的组织</w:t>
            </w:r>
          </w:p>
          <w:p w14:paraId="1BFC6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6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设立党组织（单建、联建；实体型、功能型）（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7AD1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注：未设立党组织，但通过选派党建工作指导员、联络员，建立工青妇组织等途径，做好联系服务群众、推荐入党积极分子等工作，为建立党组织创造条件得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614FDF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党组织班子成员和社会组织党员管理层人员双向进入、交叉任职（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5801B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党组织书记由社会组织负责人担任得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分，其他人员担任得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4054D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注：党组织应建未建的，不予评为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7CF2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1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B6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F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党的工作</w:t>
            </w:r>
          </w:p>
          <w:p w14:paraId="21F8C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D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加强党员教育管理，落实党的基本组织生活制度，各项活动记录内容完整、格式规范（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8BCC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注：包括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三会一课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、主题党日和谈心谈话等制度。实体型党支部还需要落实组织生活会、民主评议党员等制度。</w:t>
            </w:r>
          </w:p>
          <w:p w14:paraId="5CE8F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落实意识形态责任制并建立相关制度（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97F8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落实党风廉政建设制度，党组织对社会组织重大事项决策、重要业务活动等提出意见（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8145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党组织引导和支持社会组织有序参与社会治理、提供公共服务、承担社会责任，党员积极参与教育培训以及社会组织工作，模范带头作用明显（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CE04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注：党组织负责人有违规违纪行为的，不予评为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（含）以上等级；未开展党的工作和活动的，不予评为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17ED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7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79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基础条件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C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登记备案</w:t>
            </w:r>
          </w:p>
          <w:p w14:paraId="56712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3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按规定办理登记和备案（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B02B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登记事项：名称、业务范围、住所、原始基金、法定代表人、业务主管单位。</w:t>
            </w:r>
          </w:p>
          <w:p w14:paraId="53136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备案事项：负责人、理事、监事，印章（单位、财务、法定代表人）、银行账户、分支机构、代表机构、公开募捐活动、慈善信托。</w:t>
            </w:r>
          </w:p>
          <w:p w14:paraId="63CC4E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注：以上各项，有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项未按规定办理扣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01B1E2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按民政部门及章程示范文本要求，将党的建设及社会主义核心价值观相关内容规范完整写入章程（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F892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登记或认定为慈善组织（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999E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注：组织需提供理事、监事名单以及公开募捐活动、慈善信托备案事项材料。</w:t>
            </w:r>
          </w:p>
        </w:tc>
      </w:tr>
      <w:tr w14:paraId="42F4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A2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FC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FB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年检年报</w:t>
            </w:r>
          </w:p>
          <w:p w14:paraId="030007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55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按规定年检年报（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490FC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年检合格或年报符合要求（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B2B9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注：申报评估年度前两年存在未按规定参加年检年报，或年检结论基本合格、不合格或年报不符合要求情况的，不予评为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ascii="Times New Roman" w:hAnsi="Times New Roman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  <w:p w14:paraId="60023B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年末净资产不低于注册资金，且逐年增加（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F3E75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低于注册资金或未逐年增加得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515F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F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0D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B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机构建设</w:t>
            </w:r>
          </w:p>
          <w:p w14:paraId="028F7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0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理事会设立、制度建设及履职情况（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D917A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会人员构成符合规定；理事无违规取酬情况；建立完善理事会议事决策等相关制度；理事会按时换届，按章程规定召开理事会；理事会履职情况，决定重大业务活动、制定内部管理制度、年度收支预算及决算审定等。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项不满足扣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7C0CE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监事（会）设立及履职情况（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E762A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监事设立符合规定（按规定需要设立监事会的应设立监事会）；监事不在基金会领取报酬；监事（会）制度健全并按规定履职，列席理事会、对基金会财务等进行监督。有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项不满足扣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3F449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内设机构设立运转情况（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4E8F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设立秘书处、办公室等内设机构，且职责明确、运转协调。</w:t>
            </w:r>
          </w:p>
        </w:tc>
      </w:tr>
      <w:tr w14:paraId="1985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8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0A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A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制度建设</w:t>
            </w:r>
          </w:p>
          <w:p w14:paraId="7C1FA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8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建立健全各项制度且能够规范执行，包括：财务、项目、资产、投资、人事、志愿者、档案印章管理以及信息公开等制度。</w:t>
            </w:r>
          </w:p>
          <w:p w14:paraId="4C507C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注：以上各项，缺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项扣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</w:tc>
      </w:tr>
      <w:tr w14:paraId="3160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5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D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0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  <w:p w14:paraId="7B36A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0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负责人管理（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6C7E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负责人届次、年龄符合规定；秘书长专职；退（离）休领导干部兼职符合规定，并按规定履行报批手续。有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项不满足扣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418A2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专职工作人员管理（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A4F2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专职工作人员满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分，每少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分；人员结构合理，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﹪以上、本科以上学历者占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50%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项不满足扣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分，扣完为止；积极参加法律法规、业务培训得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分，申报评估年度前两年有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年未参加扣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1222E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专业人才队伍建设（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D502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专职工作人员中，有社工师、会计师等与本基金会业务相关的专业持证人才。</w:t>
            </w:r>
          </w:p>
          <w:p w14:paraId="2B4E54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志愿者队伍建设（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AA15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建有志愿者队伍，人员稳定、管理规范、作用发挥明显。</w:t>
            </w:r>
          </w:p>
          <w:p w14:paraId="123BFB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注：专职工作人员指建立劳动关系并购买社保的工作人员。返聘、劳动关系在其他单位的工作人员，按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得分。</w:t>
            </w:r>
          </w:p>
        </w:tc>
      </w:tr>
      <w:tr w14:paraId="2A6D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4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87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9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合法运营</w:t>
            </w:r>
          </w:p>
          <w:p w14:paraId="6E5D4A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B8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经费来源和资金使用符合国家政策法规和章程规定（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A400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注：经费来源和资金使用不符合国家政策法规和章程规定的，不予评为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  <w:p w14:paraId="57EB3E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资金列入符合规定的单位账簿（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2E2C5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按规定办理税务登记和申报（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5C785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规范使用票据（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3FFB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3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C7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19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会计工作</w:t>
            </w:r>
          </w:p>
          <w:p w14:paraId="35890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A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严格执行《民间非营利组织会计制度》（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7FEDB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规范设置会计科目、账册、凭单、内外部报表；记账、会计核算规范；会计报表真实、完整。</w:t>
            </w:r>
          </w:p>
          <w:p w14:paraId="522083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会计基础（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DCF4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会计人员配备合理、专业化；会计核算实行电算化；会计档案管理规范。有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项不符合扣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</w:tc>
      </w:tr>
      <w:tr w14:paraId="2894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47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B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83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  <w:p w14:paraId="638E6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7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编制年度预算且执行情况良好（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8022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捐赠收入管理（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C588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接受捐赠按规定签订捐赠协议；接受非货币捐赠，按规定确定公允价值。</w:t>
            </w:r>
          </w:p>
          <w:p w14:paraId="16114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投资管理（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C01F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投资符合《慈善组织保值增值投资活动管理暂行办法》规定且经必要决策程序，得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分；年投资回报率（综合年化收益率）达到一年期银行存款利率得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分，超过一个百分点加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分，加满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分为止。</w:t>
            </w:r>
          </w:p>
          <w:p w14:paraId="3652C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注：亏损不得分；无投资行为不得分。</w:t>
            </w:r>
          </w:p>
          <w:p w14:paraId="35DD3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资产管理（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8924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资产使用符合规定；固定资产标准和折旧年限确定合理，折旧计提准确。</w:t>
            </w:r>
          </w:p>
          <w:p w14:paraId="3C066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关联方（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9BA6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与关联方无违规交易且无有失公平交易行为；关联交易及时披露。</w:t>
            </w:r>
          </w:p>
        </w:tc>
      </w:tr>
      <w:tr w14:paraId="4301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1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A0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5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监督审计</w:t>
            </w:r>
          </w:p>
          <w:p w14:paraId="61E87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B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年度、换届、离任、重大项目专项审计完整、合规（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98F5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注：未发生换届、法定代表人离任，不扣分。</w:t>
            </w:r>
          </w:p>
          <w:p w14:paraId="45067C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对审计发现的问题整改落实到位（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832C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重大事项向业务主管单位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行业管理部门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党建工作机构报告（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AC05D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重大事项包括开展评比达标表彰、举办节庆展会论坛、开展重大投资活动等。</w:t>
            </w:r>
          </w:p>
        </w:tc>
      </w:tr>
      <w:tr w14:paraId="40EB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B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6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工作绩效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E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捐赠收入规模</w:t>
            </w:r>
          </w:p>
          <w:p w14:paraId="529CB7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B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以全省相关领域基金会平均水平为参照数，对基金会申报评估年度前两年的捐赠收入情况进行测算得分（具有公开募捐资格、不具有公开募捐资格分别计算）。</w:t>
            </w:r>
          </w:p>
          <w:p w14:paraId="4FA9E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标准分值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×1.2×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本基金会前两年平均捐赠收入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（本基金会前两年平均捐赠收入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全省平均水平），最高不超过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508E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99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05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0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公益支出规模</w:t>
            </w:r>
          </w:p>
          <w:p w14:paraId="3538F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8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以全省相关领域基金会平均水平为参照数，对基金会申报评估年度前两年的公益支出情况进行测算得分（具有公开募捐资格、不具有公开募捐资格分别计算）。</w:t>
            </w:r>
          </w:p>
          <w:p w14:paraId="522C0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标准分值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×1.2×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本基金会前两年平均支出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（本基金会前两年平均支出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全省平均水平），最高不超过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4D3A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0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B0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2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公益项目</w:t>
            </w:r>
          </w:p>
          <w:p w14:paraId="4F5D4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5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项目符合宗旨和业务范围（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643E7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建立项目管理制度（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4D85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项目受益对象选择公开公正，有确认且信息齐全（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FFEB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项目立项、实施、监督、反馈、评价、总结、归档等程序完备、材料齐全（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B4C37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项目长期执行、形成品牌、社会知名度高，被媒体宣传报道（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BE05D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参与乡村振兴、对口支援协作、长江经济带发展、长三角一体化发展等国家战略及重大决策部署（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74B8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申报评估年度前两年开展相关项目得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分；相关项目支出达到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万元（含）得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分，每增加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分，加满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分为止。</w:t>
            </w:r>
          </w:p>
        </w:tc>
      </w:tr>
      <w:tr w14:paraId="652A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8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3B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D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信息公开</w:t>
            </w:r>
          </w:p>
          <w:p w14:paraId="47C4A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1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按照《基金会信息公布办法》《慈善组织信息公开办法》履行信息公开义务（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F282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公开内容包括：基本信息、年度工作报告、接受捐赠信息、资金使用情况、公益项目信息等，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项未公开扣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5B367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建立信息公开平台，信息公开渠道多样（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BCC9A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设立新闻发言人（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5A4F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注：慈善组织未按照《慈善组织信息公开办法》履行信息公开义务的，不予评为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4816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2F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A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社会评价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70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理事监事评价</w:t>
            </w:r>
          </w:p>
          <w:p w14:paraId="66763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F3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对管理状况、综合影响力的评价，评价内容包括对基金会民主决策、领导班子履行职责、财务管理、资金使用、信息公开、社会影响力等方面。</w:t>
            </w:r>
          </w:p>
          <w:p w14:paraId="27B5D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注：所有理事、监事参与评价。</w:t>
            </w:r>
          </w:p>
        </w:tc>
      </w:tr>
      <w:tr w14:paraId="43CF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C1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00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1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捐赠人评价</w:t>
            </w:r>
          </w:p>
          <w:p w14:paraId="2A7155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4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对管理状况、综合影响力的评价，选择评估申报年度前两年主要捐赠人开展评价，评价内容包括对基金会公益性、项目效果满意度、社会影响力等方面。</w:t>
            </w:r>
          </w:p>
          <w:p w14:paraId="4471F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注：主要捐赠人是指年度累计捐赠超过基金会当年捐赠收入</w:t>
            </w:r>
            <w:r>
              <w:rPr>
                <w:rStyle w:val="25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5%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以上或者</w:t>
            </w:r>
            <w:r>
              <w:rPr>
                <w:rStyle w:val="25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万元以上的捐赠单位或个人。</w:t>
            </w:r>
          </w:p>
        </w:tc>
      </w:tr>
      <w:tr w14:paraId="5DD58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6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E8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66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受助人评价</w:t>
            </w:r>
          </w:p>
          <w:p w14:paraId="690F9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1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对项目管理、效果的评价，评价内容包括对基金会公正公开选定受助人、履行协议等方面。</w:t>
            </w:r>
          </w:p>
          <w:p w14:paraId="261CC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注：抽取申报评估年度前两年开展的所有重大项目受助人参与评价，满足以下情形之一的属于重大项目：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该项目的捐赠收入占基金会当年捐赠总收入的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1/5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且金额超过人民币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万元的；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该项目的支出占基金会当年总支出的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1/5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且金额超过人民币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万元的；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项目持续时间在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年以上的（包括</w:t>
            </w:r>
            <w:r>
              <w:rPr>
                <w:rStyle w:val="25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年）。</w:t>
            </w:r>
          </w:p>
        </w:tc>
      </w:tr>
      <w:tr w14:paraId="1EFB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15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A7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88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业务主管单位评价</w:t>
            </w:r>
          </w:p>
          <w:p w14:paraId="0FE238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8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由业务主管单位对基金会工作进行总体评价。</w:t>
            </w:r>
          </w:p>
          <w:p w14:paraId="73048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注：直接登记的基金会，由党建工作机构（或其授权的行业党委、属地党组织）进行评价。</w:t>
            </w:r>
          </w:p>
        </w:tc>
      </w:tr>
      <w:tr w14:paraId="1704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7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C7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C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表彰奖励情况</w:t>
            </w:r>
          </w:p>
          <w:p w14:paraId="2DDA0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B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政府部门对基金会和公益项目的表彰奖励情况。</w:t>
            </w:r>
          </w:p>
        </w:tc>
      </w:tr>
      <w:tr w14:paraId="1660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F4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方正楷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eastAsia="方正楷体_GBK" w:cs="方正楷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项指标无需社会组织提供材料。</w:t>
            </w:r>
          </w:p>
        </w:tc>
      </w:tr>
    </w:tbl>
    <w:p w14:paraId="1D695B8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6838" w:h="11906" w:orient="landscape"/>
          <w:pgMar w:top="1531" w:right="1134" w:bottom="1417" w:left="1134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tbl>
      <w:tblPr>
        <w:tblStyle w:val="4"/>
        <w:tblpPr w:leftFromText="454" w:rightFromText="454" w:horzAnchor="margin" w:tblpXSpec="center" w:tblpYSpec="bottom"/>
        <w:tblOverlap w:val="never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8165"/>
        <w:gridCol w:w="340"/>
      </w:tblGrid>
      <w:tr w14:paraId="6803154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noWrap w:val="0"/>
            <w:vAlign w:val="center"/>
          </w:tcPr>
          <w:p w14:paraId="4A3C38DC"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ind w:firstLine="624"/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noWrap w:val="0"/>
            <w:vAlign w:val="center"/>
          </w:tcPr>
          <w:p w14:paraId="340EA996"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before="31" w:beforeLines="10" w:after="31" w:afterLines="10"/>
              <w:ind w:left="-43" w:leftChars="-27" w:right="-42" w:rightChars="-20" w:hanging="14"/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  <w:t>江苏省民政厅办公室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8"/>
                <w:szCs w:val="28"/>
              </w:rPr>
              <w:tab/>
            </w:r>
            <w:r>
              <w:rPr>
                <w:rFonts w:ascii="Times New Roman" w:hAnsi="Times New Roman" w:eastAsia="方正仿宋_GBK"/>
                <w:snapToGrid w:val="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  <w:t>日印发</w:t>
            </w:r>
          </w:p>
        </w:tc>
        <w:tc>
          <w:tcPr>
            <w:tcW w:w="340" w:type="dxa"/>
            <w:noWrap w:val="0"/>
            <w:vAlign w:val="top"/>
          </w:tcPr>
          <w:p w14:paraId="6DA894A6"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88" w:lineRule="auto"/>
              <w:ind w:firstLine="624"/>
              <w:rPr>
                <w:rFonts w:hint="eastAsia" w:ascii="Times New Roman" w:hAnsi="Times New Roman" w:eastAsia="方正仿宋_GBK"/>
                <w:snapToGrid w:val="0"/>
                <w:kern w:val="0"/>
                <w:sz w:val="28"/>
                <w:szCs w:val="28"/>
              </w:rPr>
            </w:pPr>
          </w:p>
        </w:tc>
      </w:tr>
    </w:tbl>
    <w:p w14:paraId="68D0ACF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984" w:left="153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7DA60C7-95DA-4062-B424-BFC425B97EF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10DE57-C9FF-4895-9DF2-53019D681EA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AC1BF00-36D3-4A4F-BA5D-91B992B953A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FDC20A2-7AB7-44B6-B58A-EEB3C1E6B32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A7E45240-B832-4C37-ADA5-7E681C84E4E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8923C93B-87E1-42D8-A4C4-A8E87771C3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A69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C59D6"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5C59D6"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AF"/>
    <w:rsid w:val="007C0430"/>
    <w:rsid w:val="007D31AF"/>
    <w:rsid w:val="00D22957"/>
    <w:rsid w:val="00F15DBA"/>
    <w:rsid w:val="00F97611"/>
    <w:rsid w:val="01486FAE"/>
    <w:rsid w:val="0F520114"/>
    <w:rsid w:val="16D419E5"/>
    <w:rsid w:val="26190E48"/>
    <w:rsid w:val="28D76D98"/>
    <w:rsid w:val="2C293467"/>
    <w:rsid w:val="328B4E7C"/>
    <w:rsid w:val="44352E99"/>
    <w:rsid w:val="452A0524"/>
    <w:rsid w:val="45E5269D"/>
    <w:rsid w:val="46D77523"/>
    <w:rsid w:val="51702898"/>
    <w:rsid w:val="5F9E593F"/>
    <w:rsid w:val="6025124B"/>
    <w:rsid w:val="6252034C"/>
    <w:rsid w:val="625D388F"/>
    <w:rsid w:val="62634C1E"/>
    <w:rsid w:val="643D361B"/>
    <w:rsid w:val="67CC4F71"/>
    <w:rsid w:val="690031C6"/>
    <w:rsid w:val="6B7909DF"/>
    <w:rsid w:val="6CA914E7"/>
    <w:rsid w:val="6E5A0C83"/>
    <w:rsid w:val="709A0024"/>
    <w:rsid w:val="737C5B3F"/>
    <w:rsid w:val="7572748F"/>
    <w:rsid w:val="7661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01"/>
    <w:basedOn w:val="5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112"/>
    <w:basedOn w:val="5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9">
    <w:name w:val="font12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0">
    <w:name w:val="font7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31"/>
    <w:basedOn w:val="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3">
    <w:name w:val="font1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1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6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81"/>
    <w:basedOn w:val="5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8">
    <w:name w:val="font171"/>
    <w:basedOn w:val="5"/>
    <w:qFormat/>
    <w:uiPriority w:val="0"/>
    <w:rPr>
      <w:rFonts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  <w:style w:type="character" w:customStyle="1" w:styleId="19">
    <w:name w:val="font181"/>
    <w:basedOn w:val="5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20">
    <w:name w:val="font191"/>
    <w:basedOn w:val="5"/>
    <w:qFormat/>
    <w:uiPriority w:val="0"/>
    <w:rPr>
      <w:rFonts w:hint="default" w:ascii="Times New Roman" w:hAnsi="Times New Roman" w:cs="Times New Roman"/>
      <w:color w:val="C00000"/>
      <w:sz w:val="24"/>
      <w:szCs w:val="24"/>
      <w:u w:val="none"/>
    </w:rPr>
  </w:style>
  <w:style w:type="character" w:customStyle="1" w:styleId="21">
    <w:name w:val="font201"/>
    <w:basedOn w:val="5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22">
    <w:name w:val="font91"/>
    <w:basedOn w:val="5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23">
    <w:name w:val="font122"/>
    <w:basedOn w:val="5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24">
    <w:name w:val="font111"/>
    <w:basedOn w:val="5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25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610</Words>
  <Characters>641</Characters>
  <Lines>3</Lines>
  <Paragraphs>1</Paragraphs>
  <TotalTime>0</TotalTime>
  <ScaleCrop>false</ScaleCrop>
  <LinksUpToDate>false</LinksUpToDate>
  <CharactersWithSpaces>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2025-03-24T07:45:00Z</dcterms:created>
  <dc:creator>严磊</dc:creator>
  <cp:lastModifiedBy>许蒙蒙</cp:lastModifiedBy>
  <dcterms:modified xsi:type="dcterms:W3CDTF">2025-05-21T10:07:48Z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eyJoZGlkIjoiNTYzZGQwYTBlN2Q0YmFmNTBiMmYxNzhhNTI2ODZhMzMiLCJ1c2VySWQiOiI1OTMyNjU5NjUifQ==</vt:lpwstr>
  </property>
  <property fmtid="{D5CDD505-2E9C-101B-9397-08002B2CF9AE}" pid="4" name="ICV">
    <vt:lpwstr>F5D717E94F234415AA667B1038B88431_13</vt:lpwstr>
  </property>
</Properties>
</file>